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B15" w:rsidRPr="00932B15" w:rsidRDefault="00932B15" w:rsidP="00932B15">
      <w:pPr>
        <w:shd w:val="clear" w:color="auto" w:fill="FFFFFF"/>
        <w:spacing w:after="180" w:line="240" w:lineRule="auto"/>
        <w:textAlignment w:val="baseline"/>
        <w:outlineLvl w:val="2"/>
        <w:rPr>
          <w:rFonts w:ascii="Arial" w:eastAsia="Times New Roman" w:hAnsi="Arial" w:cs="Arial"/>
          <w:b/>
          <w:bCs/>
          <w:color w:val="AA0000"/>
          <w:sz w:val="21"/>
          <w:szCs w:val="21"/>
          <w:lang w:eastAsia="ru-RU"/>
        </w:rPr>
      </w:pPr>
      <w:r w:rsidRPr="00932B15">
        <w:rPr>
          <w:rFonts w:ascii="Arial" w:eastAsia="Times New Roman" w:hAnsi="Arial" w:cs="Arial"/>
          <w:b/>
          <w:bCs/>
          <w:color w:val="AA0000"/>
          <w:sz w:val="21"/>
          <w:szCs w:val="21"/>
          <w:lang w:eastAsia="ru-RU"/>
        </w:rPr>
        <w:t>Требования к здоровью</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Усыновителем может быть человек, который по состоянию здоровья может исполнять обязанности по воспитанию ребёнка.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Ограничения по здоровью установлены Постановлением Правительства РФ от 1 мая 1996 г. № 542. В нём указан перечень заболеваний, при наличии которых нельзя усыновить ребёнка, принять его под опеку (попечительство), взять в приёмную семью.</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Туберкулёз (активный и хронический) всех форм локализации у больных I, II, V групп диспансерного учёта.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Заболевания внутренних органов, нервной системы, опорно-двигательного аппарата в стадии декомпенсации.</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Злокачественные онкологические заболевания всех локализаций.</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Наркомания, токсикомания, алкоголизм.</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Инфекционные</w:t>
      </w:r>
      <w:r w:rsidRPr="00932B15">
        <w:rPr>
          <w:rFonts w:ascii="Arial" w:eastAsia="Times New Roman" w:hAnsi="Arial" w:cs="Arial"/>
          <w:color w:val="333333"/>
          <w:sz w:val="18"/>
          <w:lang w:eastAsia="ru-RU"/>
        </w:rPr>
        <w:t> </w:t>
      </w:r>
      <w:r w:rsidRPr="00932B15">
        <w:rPr>
          <w:rFonts w:ascii="Arial" w:eastAsia="Times New Roman" w:hAnsi="Arial" w:cs="Arial"/>
          <w:b/>
          <w:bCs/>
          <w:i/>
          <w:iCs/>
          <w:color w:val="333333"/>
          <w:sz w:val="18"/>
          <w:szCs w:val="18"/>
          <w:bdr w:val="none" w:sz="0" w:space="0" w:color="auto" w:frame="1"/>
          <w:lang w:eastAsia="ru-RU"/>
        </w:rPr>
        <w:t>заболевания</w:t>
      </w:r>
      <w:r w:rsidRPr="00932B15">
        <w:rPr>
          <w:rFonts w:ascii="Arial" w:eastAsia="Times New Roman" w:hAnsi="Arial" w:cs="Arial"/>
          <w:color w:val="333333"/>
          <w:sz w:val="18"/>
          <w:lang w:eastAsia="ru-RU"/>
        </w:rPr>
        <w:t> </w:t>
      </w:r>
      <w:r w:rsidRPr="00932B15">
        <w:rPr>
          <w:rFonts w:ascii="Arial" w:eastAsia="Times New Roman" w:hAnsi="Arial" w:cs="Arial"/>
          <w:color w:val="333333"/>
          <w:sz w:val="18"/>
          <w:szCs w:val="18"/>
          <w:lang w:eastAsia="ru-RU"/>
        </w:rPr>
        <w:t>до снятия с диспансерного учёта.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Психические заболевания, при которых больные признаны в установленном порядке недееспособными или ограниченно дееспособными.</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Все заболевания и травмы, приведшие к инвалидности I и II группы, исключающие трудоспособность.</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Декомпенсация – это такое состояние организма, когда он не может справиться с нарушениями функционирования органов с помощью собственных компенсационных механизмов, и болезнь развивается.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Инфекционные заболевания – имеются в виду, такие как СПИД, острый и хронический гепатит, сифилис и прочие, при выявлении которых постановка на диспансерный учёт обязательна. Однако стоит разделять наличие вируса и заболевание, им вызываемое. Наличие вирусов ВИЧ, гепатита</w:t>
      </w:r>
      <w:proofErr w:type="gramStart"/>
      <w:r w:rsidRPr="00932B15">
        <w:rPr>
          <w:rFonts w:ascii="Arial" w:eastAsia="Times New Roman" w:hAnsi="Arial" w:cs="Arial"/>
          <w:color w:val="333333"/>
          <w:sz w:val="18"/>
          <w:szCs w:val="18"/>
          <w:lang w:eastAsia="ru-RU"/>
        </w:rPr>
        <w:t xml:space="preserve"> С</w:t>
      </w:r>
      <w:proofErr w:type="gramEnd"/>
      <w:r w:rsidRPr="00932B15">
        <w:rPr>
          <w:rFonts w:ascii="Arial" w:eastAsia="Times New Roman" w:hAnsi="Arial" w:cs="Arial"/>
          <w:color w:val="333333"/>
          <w:sz w:val="18"/>
          <w:szCs w:val="18"/>
          <w:lang w:eastAsia="ru-RU"/>
        </w:rPr>
        <w:t>, В, D в латентном состоянии не является заболеванием.</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ВИЧ – вирус иммунодефицита человека не является заболеванием, это вирус. </w:t>
      </w:r>
      <w:proofErr w:type="gramStart"/>
      <w:r w:rsidRPr="00932B15">
        <w:rPr>
          <w:rFonts w:ascii="Arial" w:eastAsia="Times New Roman" w:hAnsi="Arial" w:cs="Arial"/>
          <w:color w:val="333333"/>
          <w:sz w:val="18"/>
          <w:szCs w:val="18"/>
          <w:lang w:eastAsia="ru-RU"/>
        </w:rPr>
        <w:t>Человек, зараженный вирусом ещё не является</w:t>
      </w:r>
      <w:proofErr w:type="gramEnd"/>
      <w:r w:rsidRPr="00932B15">
        <w:rPr>
          <w:rFonts w:ascii="Arial" w:eastAsia="Times New Roman" w:hAnsi="Arial" w:cs="Arial"/>
          <w:color w:val="333333"/>
          <w:sz w:val="18"/>
          <w:szCs w:val="18"/>
          <w:lang w:eastAsia="ru-RU"/>
        </w:rPr>
        <w:t xml:space="preserve"> больным, он является вирусоносителем. </w:t>
      </w:r>
      <w:proofErr w:type="gramStart"/>
      <w:r w:rsidRPr="00932B15">
        <w:rPr>
          <w:rFonts w:ascii="Arial" w:eastAsia="Times New Roman" w:hAnsi="Arial" w:cs="Arial"/>
          <w:color w:val="333333"/>
          <w:sz w:val="18"/>
          <w:szCs w:val="18"/>
          <w:lang w:eastAsia="ru-RU"/>
        </w:rPr>
        <w:t>Болезнь, вызываемая вирусом называется</w:t>
      </w:r>
      <w:proofErr w:type="gramEnd"/>
      <w:r w:rsidRPr="00932B15">
        <w:rPr>
          <w:rFonts w:ascii="Arial" w:eastAsia="Times New Roman" w:hAnsi="Arial" w:cs="Arial"/>
          <w:color w:val="333333"/>
          <w:sz w:val="18"/>
          <w:szCs w:val="18"/>
          <w:lang w:eastAsia="ru-RU"/>
        </w:rPr>
        <w:t xml:space="preserve"> – СПИД – синдром приобретённого иммунодефицита.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Существуют только общефедеральные медицинские требования и единственный нормативный документ, устанавливающий такие ограничения. Иных ограничений по здоровью или возрасту сверху для усыновителей нет.</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Порядок медицинского обследования будущих усыновителей установлен приказом Министерства здравоохранения РФ от 10.09.1996 № 332. Освидетельствование, а при необходимости дополнительное обследование, осуществляется в учреждении здравоохранения по месту жительства кандидата.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Медицинское заключение подготавливается на основании осмотра профильными врачами, а также данных из медицинской карты. В медицинскую карту вносится запись о том, что граждани</w:t>
      </w:r>
      <w:proofErr w:type="gramStart"/>
      <w:r w:rsidRPr="00932B15">
        <w:rPr>
          <w:rFonts w:ascii="Arial" w:eastAsia="Times New Roman" w:hAnsi="Arial" w:cs="Arial"/>
          <w:color w:val="333333"/>
          <w:sz w:val="18"/>
          <w:szCs w:val="18"/>
          <w:lang w:eastAsia="ru-RU"/>
        </w:rPr>
        <w:t>н(</w:t>
      </w:r>
      <w:proofErr w:type="spellStart"/>
      <w:proofErr w:type="gramEnd"/>
      <w:r w:rsidRPr="00932B15">
        <w:rPr>
          <w:rFonts w:ascii="Arial" w:eastAsia="Times New Roman" w:hAnsi="Arial" w:cs="Arial"/>
          <w:color w:val="333333"/>
          <w:sz w:val="18"/>
          <w:szCs w:val="18"/>
          <w:lang w:eastAsia="ru-RU"/>
        </w:rPr>
        <w:t>ка</w:t>
      </w:r>
      <w:proofErr w:type="spellEnd"/>
      <w:r w:rsidRPr="00932B15">
        <w:rPr>
          <w:rFonts w:ascii="Arial" w:eastAsia="Times New Roman" w:hAnsi="Arial" w:cs="Arial"/>
          <w:color w:val="333333"/>
          <w:sz w:val="18"/>
          <w:szCs w:val="18"/>
          <w:lang w:eastAsia="ru-RU"/>
        </w:rPr>
        <w:t>) прошёл(а) освидетельствование, без указания его цели.</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Помимо формальных требований, усыновители должны рассчитывать свои силы и понимать, что усыновление, и сама процедура подготовки, и суд, и, наконец, адаптация нового члена семьи -   это стресс.</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Любая значительная психологическая нагрузка вызывает ослабление иммунной системы и обострение хронических заболеваний, а значит, важно иметь ресурсы здоровья. Это важно и с психологической точки зрения, - у осиротевших детей имеются специфические психологические травмы, возникшие из-за утраты близкого человека и частой смены ухаживающих за ними людей. Такие дети нуждаются в стабильном внимании и уходе, исключающем, насколько это возможно, длительное отсутствие родителей, как по характеру работы, так и по медицинским показателям. В противном случае это </w:t>
      </w:r>
      <w:proofErr w:type="gramStart"/>
      <w:r w:rsidRPr="00932B15">
        <w:rPr>
          <w:rFonts w:ascii="Arial" w:eastAsia="Times New Roman" w:hAnsi="Arial" w:cs="Arial"/>
          <w:color w:val="333333"/>
          <w:sz w:val="18"/>
          <w:szCs w:val="18"/>
          <w:lang w:eastAsia="ru-RU"/>
        </w:rPr>
        <w:t>может очень существенно отразится</w:t>
      </w:r>
      <w:proofErr w:type="gramEnd"/>
      <w:r w:rsidRPr="00932B15">
        <w:rPr>
          <w:rFonts w:ascii="Arial" w:eastAsia="Times New Roman" w:hAnsi="Arial" w:cs="Arial"/>
          <w:color w:val="333333"/>
          <w:sz w:val="18"/>
          <w:szCs w:val="18"/>
          <w:lang w:eastAsia="ru-RU"/>
        </w:rPr>
        <w:t xml:space="preserve"> на поведении ребенка и успешности создания семьи в целом.</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Поэтому совсем нелишне поправить свое здоровье до появления ребенка в доме</w:t>
      </w:r>
      <w:r w:rsidRPr="00932B15">
        <w:rPr>
          <w:rFonts w:ascii="Arial" w:eastAsia="Times New Roman" w:hAnsi="Arial" w:cs="Arial"/>
          <w:color w:val="333333"/>
          <w:sz w:val="18"/>
          <w:lang w:eastAsia="ru-RU"/>
        </w:rPr>
        <w:t> </w:t>
      </w:r>
      <w:proofErr w:type="gramStart"/>
      <w:r w:rsidRPr="00932B15">
        <w:rPr>
          <w:rFonts w:ascii="Arial" w:eastAsia="Times New Roman" w:hAnsi="Arial" w:cs="Arial"/>
          <w:b/>
          <w:bCs/>
          <w:color w:val="333333"/>
          <w:sz w:val="18"/>
          <w:szCs w:val="18"/>
          <w:bdr w:val="none" w:sz="0" w:space="0" w:color="auto" w:frame="1"/>
          <w:lang w:eastAsia="ru-RU"/>
        </w:rPr>
        <w:t>–</w:t>
      </w:r>
      <w:r w:rsidRPr="00932B15">
        <w:rPr>
          <w:rFonts w:ascii="Arial" w:eastAsia="Times New Roman" w:hAnsi="Arial" w:cs="Arial"/>
          <w:color w:val="333333"/>
          <w:sz w:val="18"/>
          <w:szCs w:val="18"/>
          <w:lang w:eastAsia="ru-RU"/>
        </w:rPr>
        <w:t>п</w:t>
      </w:r>
      <w:proofErr w:type="gramEnd"/>
      <w:r w:rsidRPr="00932B15">
        <w:rPr>
          <w:rFonts w:ascii="Arial" w:eastAsia="Times New Roman" w:hAnsi="Arial" w:cs="Arial"/>
          <w:color w:val="333333"/>
          <w:sz w:val="18"/>
          <w:szCs w:val="18"/>
          <w:lang w:eastAsia="ru-RU"/>
        </w:rPr>
        <w:t>ройти полноценное обследование, отдохнуть, проконсультироваться с лечащим врачом при наличии хронических заболеваний, особенно эндокринной системы.</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Если из заключения кого-либо из врачей явствует, что выявлено заболевание препятствующее передаче ребенка, вы можете запросить (или предложить заявителям сделать это) дополнительное заключение врача. Дополнительное заключение должно быть выдано врачом, обладающим компетенцией врача общей практики </w:t>
      </w:r>
      <w:r w:rsidRPr="00932B15">
        <w:rPr>
          <w:rFonts w:ascii="Arial" w:eastAsia="Times New Roman" w:hAnsi="Arial" w:cs="Arial"/>
          <w:color w:val="333333"/>
          <w:sz w:val="18"/>
          <w:szCs w:val="18"/>
          <w:lang w:eastAsia="ru-RU"/>
        </w:rPr>
        <w:lastRenderedPageBreak/>
        <w:t xml:space="preserve">или специалистом по данному заболеванию. </w:t>
      </w:r>
      <w:proofErr w:type="gramStart"/>
      <w:r w:rsidRPr="00932B15">
        <w:rPr>
          <w:rFonts w:ascii="Arial" w:eastAsia="Times New Roman" w:hAnsi="Arial" w:cs="Arial"/>
          <w:color w:val="333333"/>
          <w:sz w:val="18"/>
          <w:szCs w:val="18"/>
          <w:lang w:eastAsia="ru-RU"/>
        </w:rPr>
        <w:t>Желательно, чтобы в дополнительном заключении, содержалась информация: о тяжести заболевания, влиянии его на общее состояние здоровья, длительности пребывания на больничном при обострении, а также прогноз развития заболевания в случае повышения физических и психологических нагрузок (влияния стрессов во время адаптации семьи) и развития с возрастом.</w:t>
      </w:r>
      <w:proofErr w:type="gramEnd"/>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180" w:line="240" w:lineRule="auto"/>
        <w:textAlignment w:val="baseline"/>
        <w:outlineLvl w:val="2"/>
        <w:rPr>
          <w:rFonts w:ascii="Arial" w:eastAsia="Times New Roman" w:hAnsi="Arial" w:cs="Arial"/>
          <w:b/>
          <w:bCs/>
          <w:color w:val="AA0000"/>
          <w:sz w:val="21"/>
          <w:szCs w:val="21"/>
          <w:lang w:eastAsia="ru-RU"/>
        </w:rPr>
      </w:pPr>
      <w:r w:rsidRPr="00932B15">
        <w:rPr>
          <w:rFonts w:ascii="Arial" w:eastAsia="Times New Roman" w:hAnsi="Arial" w:cs="Arial"/>
          <w:b/>
          <w:bCs/>
          <w:color w:val="AA0000"/>
          <w:sz w:val="21"/>
          <w:szCs w:val="21"/>
          <w:lang w:eastAsia="ru-RU"/>
        </w:rPr>
        <w:t>Требования к доходу кандидатов и возможности материального обеспечения ребёнка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 соответствии с требованиями закона</w:t>
      </w:r>
      <w:r w:rsidRPr="00932B15">
        <w:rPr>
          <w:rFonts w:ascii="Arial" w:eastAsia="Times New Roman" w:hAnsi="Arial" w:cs="Arial"/>
          <w:color w:val="333333"/>
          <w:sz w:val="18"/>
          <w:lang w:eastAsia="ru-RU"/>
        </w:rPr>
        <w:t> </w:t>
      </w:r>
      <w:r w:rsidRPr="00932B15">
        <w:rPr>
          <w:rFonts w:ascii="Arial" w:eastAsia="Times New Roman" w:hAnsi="Arial" w:cs="Arial"/>
          <w:b/>
          <w:bCs/>
          <w:color w:val="333333"/>
          <w:sz w:val="18"/>
          <w:szCs w:val="18"/>
          <w:bdr w:val="none" w:sz="0" w:space="0" w:color="auto" w:frame="1"/>
          <w:lang w:eastAsia="ru-RU"/>
        </w:rPr>
        <w:t>–</w:t>
      </w:r>
      <w:r w:rsidRPr="00932B15">
        <w:rPr>
          <w:rFonts w:ascii="Arial" w:eastAsia="Times New Roman" w:hAnsi="Arial" w:cs="Arial"/>
          <w:color w:val="333333"/>
          <w:sz w:val="18"/>
          <w:lang w:eastAsia="ru-RU"/>
        </w:rPr>
        <w:t> </w:t>
      </w:r>
      <w:r w:rsidRPr="00932B15">
        <w:rPr>
          <w:rFonts w:ascii="Arial" w:eastAsia="Times New Roman" w:hAnsi="Arial" w:cs="Arial"/>
          <w:color w:val="333333"/>
          <w:sz w:val="18"/>
          <w:szCs w:val="18"/>
          <w:lang w:eastAsia="ru-RU"/>
        </w:rPr>
        <w:t>п. 1 статьи 127 Семейного кодекса РФ –  «усыновитель или семья усыновителей на момент усыновления должны иметь доход, обеспечивающий усыновляемому ребёнку прожиточный минимум, установленный в субъекте РФ, на территории которого проживают усыновители».</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То есть, если совокупный доход всех членов семьи разделить на количество членов семьи с учётом усыновляемого ребёнка (детей), то должно получаться не менее одного прожиточного минимума на каждого члена семьи, включая усыновляемого.</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 связи с тем, что семья по российскому праву признаётся единой экономической единицей</w:t>
      </w:r>
      <w:r w:rsidRPr="00932B15">
        <w:rPr>
          <w:rFonts w:ascii="Arial" w:eastAsia="Times New Roman" w:hAnsi="Arial" w:cs="Arial"/>
          <w:color w:val="333333"/>
          <w:sz w:val="18"/>
          <w:lang w:eastAsia="ru-RU"/>
        </w:rPr>
        <w:t> </w:t>
      </w:r>
      <w:r w:rsidRPr="00932B15">
        <w:rPr>
          <w:rFonts w:ascii="Arial" w:eastAsia="Times New Roman" w:hAnsi="Arial" w:cs="Arial"/>
          <w:b/>
          <w:bCs/>
          <w:color w:val="333333"/>
          <w:sz w:val="18"/>
          <w:lang w:eastAsia="ru-RU"/>
        </w:rPr>
        <w:t>[1]</w:t>
      </w:r>
      <w:r w:rsidRPr="00932B15">
        <w:rPr>
          <w:rFonts w:ascii="Arial" w:eastAsia="Times New Roman" w:hAnsi="Arial" w:cs="Arial"/>
          <w:color w:val="333333"/>
          <w:sz w:val="18"/>
          <w:szCs w:val="18"/>
          <w:lang w:eastAsia="ru-RU"/>
        </w:rPr>
        <w:t>,  оценка размера дохода, позволяющего усыновить ребёнка, производится по совокупному доходу всех членов семьи.</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К членам семьи относятся супруги-усыновители, их дети и родители. Другие родственники признаются членами семьи, если они вселены супругами в качестве членов своей семьи и ведут с ним общее хозяйство. В исключительных случаях в судебном порядке членами семьи могут быть признаны и иные лица, если они проживают совместно с нанимателем и ведут с супругами общее хозяйство.</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Прожиточный минимум в регионах страны устанавливается на основании Федерального закона от 24 октября 1997 г. № 134-ФЗ «О прожиточном минимуме в Российской Федерации». Согласно 5 статье этого закона, «величина прожиточного минимума на душу населения и по основным социально-демографическим группам населения по РФ устанавливается Правительством РФ, а в субъектах федерации – устанавливается органами исполнительной власти субъектов РФ».</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roofErr w:type="gramStart"/>
      <w:r w:rsidRPr="00932B15">
        <w:rPr>
          <w:rFonts w:ascii="Arial" w:eastAsia="Times New Roman" w:hAnsi="Arial" w:cs="Arial"/>
          <w:color w:val="333333"/>
          <w:sz w:val="18"/>
          <w:szCs w:val="18"/>
          <w:lang w:eastAsia="ru-RU"/>
        </w:rPr>
        <w:t>Правительство Москвы, на основании  расчёта потребительской корзины для разных групп населения и в соответствии с законами города Москвы от 15 мая 2002 г. № 23 «О прожиточном минимуме в городе  Москве» и от 17 мая 2006 г. № 19 «О потребительской корзине в городе Москве», ежеквартально устанавливает величины прожиточного минимума для трёх категорий населения и среднедушевой.</w:t>
      </w:r>
      <w:proofErr w:type="gramEnd"/>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Установленные за прошедший квартал величины прожиточных минимумов принимаются в расчёт на следующий квартал.</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Постановлением Правительства </w:t>
      </w:r>
      <w:proofErr w:type="gramStart"/>
      <w:r w:rsidRPr="00932B15">
        <w:rPr>
          <w:rFonts w:ascii="Arial" w:eastAsia="Times New Roman" w:hAnsi="Arial" w:cs="Arial"/>
          <w:color w:val="333333"/>
          <w:sz w:val="18"/>
          <w:szCs w:val="18"/>
          <w:lang w:eastAsia="ru-RU"/>
        </w:rPr>
        <w:t>г</w:t>
      </w:r>
      <w:proofErr w:type="gramEnd"/>
      <w:r w:rsidRPr="00932B15">
        <w:rPr>
          <w:rFonts w:ascii="Arial" w:eastAsia="Times New Roman" w:hAnsi="Arial" w:cs="Arial"/>
          <w:color w:val="333333"/>
          <w:sz w:val="18"/>
          <w:szCs w:val="18"/>
          <w:lang w:eastAsia="ru-RU"/>
        </w:rPr>
        <w:t>. Москвы от 13 ноября 2009 г.  № 1195-ПП установлены следующие величины прожиточного минимума в городе Москве за III квартал 2009 г.:</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 расчете на душу населения - 7 493 руб.;</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-для трудоспособного населения - 8 492 руб.;</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-для пенсионеров - 5 124 руб.;</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-для детей - 6 391 руб.</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 доход семьи включаются регулярные заработки членов семьи. Помимо заработной платы, учитываются пенсии, надбавки, компенсации, гонорары, прибыль от занятия промыслами, другие доходы.</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Не учитываются: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-целевые выплаты на лечение и реабилитацию,</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-целевые выплаты на приобретение инвентаря и жилья,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-все виды пособий по безработице,</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-дотации по оплате жилья и коммунальных услуг,</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-социальные пособия для </w:t>
      </w:r>
      <w:proofErr w:type="gramStart"/>
      <w:r w:rsidRPr="00932B15">
        <w:rPr>
          <w:rFonts w:ascii="Arial" w:eastAsia="Times New Roman" w:hAnsi="Arial" w:cs="Arial"/>
          <w:color w:val="333333"/>
          <w:sz w:val="18"/>
          <w:szCs w:val="18"/>
          <w:lang w:eastAsia="ru-RU"/>
        </w:rPr>
        <w:t>малоимущих</w:t>
      </w:r>
      <w:proofErr w:type="gramEnd"/>
      <w:r w:rsidRPr="00932B15">
        <w:rPr>
          <w:rFonts w:ascii="Arial" w:eastAsia="Times New Roman" w:hAnsi="Arial" w:cs="Arial"/>
          <w:color w:val="333333"/>
          <w:sz w:val="18"/>
          <w:szCs w:val="18"/>
          <w:lang w:eastAsia="ru-RU"/>
        </w:rPr>
        <w:t>,</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-получаемые кредиты.</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При исчислении дохода учитываются суммы до вычета налогов и обязательных страховых платежей.</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Документы о доходе будущих усыновителей не являются единственным подтверждением их возможности содержать ребёнка. Важным показателем является результат обследования жилищно-бытовых условий, закрепляемый отдельным актом. Важна интегральная оценка источников дохода семьи – возможность получения стабильного заработка, наличие финансовых и имущественных резервов, сложившаяся система расходов на содержание членов семьи.</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  случаях, когда денежные доходы оказываются на грани нормы, могут быть учтены косвенные доходы – льготы, получаемые в качестве признания заслуг или вида деятельности. Например, бесплатный проезд для работников силовых ведомств, льготы многодетным семьям, а  также имущество, которым владеет будущий усыновитель: недвижимость, средства производства, ценные бумаги и т. п.</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lastRenderedPageBreak/>
        <w:t>Только общая оценка может характеризовать возможность реального обеспечения усыновителями достойного уровня жизни ребёнка и материальную устойчивость семьи.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Неустроенность, запущенность жилья, большое количество посторонних, фактически проживающих в квартире взрослых и детей, тяжёлые инвалиды, наркоманы и алкоголики, проживающие совместно с усыновителями, могут создавать угрозу благосостоянию семьи и послужить основанием для более детальной проверки источников дохода и подлинности документов.</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 случае фактической обеспеченности семьи, при сложностях в формальном подтверждении доходов из-за уклонения работодателя от указания реально выплачиваемых сумм или неопытности заявителей в подготовке финансовых документов, задача специалиста дать подробную консультацию по способам легализации доходов и подготовке подтверждающих документов.</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При временных финансовых трудностях в семье усыновителей или несущественной нехватке подтверждённого дохода, в других особых ситуациях и исходя из интересов ребёнка, права жить и воспитываться в семье первостепенной важности семейного устройства детей, оставшихся без попечения родителей,</w:t>
      </w:r>
      <w:r w:rsidRPr="00932B15">
        <w:rPr>
          <w:rFonts w:ascii="Arial" w:eastAsia="Times New Roman" w:hAnsi="Arial" w:cs="Arial"/>
          <w:color w:val="333333"/>
          <w:sz w:val="18"/>
          <w:lang w:eastAsia="ru-RU"/>
        </w:rPr>
        <w:t> </w:t>
      </w:r>
      <w:r w:rsidRPr="00932B15">
        <w:rPr>
          <w:rFonts w:ascii="Arial" w:eastAsia="Times New Roman" w:hAnsi="Arial" w:cs="Arial"/>
          <w:i/>
          <w:iCs/>
          <w:color w:val="333333"/>
          <w:sz w:val="18"/>
          <w:szCs w:val="18"/>
          <w:bdr w:val="none" w:sz="0" w:space="0" w:color="auto" w:frame="1"/>
          <w:lang w:eastAsia="ru-RU"/>
        </w:rPr>
        <w:t>специалист может подготовить положительное заключение, а</w:t>
      </w:r>
      <w:r w:rsidRPr="00932B15">
        <w:rPr>
          <w:rFonts w:ascii="Arial" w:eastAsia="Times New Roman" w:hAnsi="Arial" w:cs="Arial"/>
          <w:color w:val="333333"/>
          <w:sz w:val="18"/>
          <w:lang w:eastAsia="ru-RU"/>
        </w:rPr>
        <w:t> </w:t>
      </w:r>
      <w:r w:rsidRPr="00932B15">
        <w:rPr>
          <w:rFonts w:ascii="Arial" w:eastAsia="Times New Roman" w:hAnsi="Arial" w:cs="Arial"/>
          <w:i/>
          <w:iCs/>
          <w:color w:val="333333"/>
          <w:sz w:val="18"/>
          <w:szCs w:val="18"/>
          <w:bdr w:val="none" w:sz="0" w:space="0" w:color="auto" w:frame="1"/>
          <w:lang w:eastAsia="ru-RU"/>
        </w:rPr>
        <w:t>суд имеет право утвердить усыновление</w:t>
      </w:r>
      <w:r w:rsidRPr="00932B15">
        <w:rPr>
          <w:rFonts w:ascii="Arial" w:eastAsia="Times New Roman" w:hAnsi="Arial" w:cs="Arial"/>
          <w:color w:val="333333"/>
          <w:sz w:val="18"/>
          <w:szCs w:val="18"/>
          <w:lang w:eastAsia="ru-RU"/>
        </w:rPr>
        <w:t>.</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180" w:line="240" w:lineRule="auto"/>
        <w:textAlignment w:val="baseline"/>
        <w:outlineLvl w:val="2"/>
        <w:rPr>
          <w:rFonts w:ascii="Arial" w:eastAsia="Times New Roman" w:hAnsi="Arial" w:cs="Arial"/>
          <w:b/>
          <w:bCs/>
          <w:color w:val="AA0000"/>
          <w:sz w:val="21"/>
          <w:szCs w:val="21"/>
          <w:lang w:eastAsia="ru-RU"/>
        </w:rPr>
      </w:pPr>
      <w:r w:rsidRPr="00932B15">
        <w:rPr>
          <w:rFonts w:ascii="Arial" w:eastAsia="Times New Roman" w:hAnsi="Arial" w:cs="Arial"/>
          <w:b/>
          <w:bCs/>
          <w:color w:val="AA0000"/>
          <w:sz w:val="21"/>
          <w:szCs w:val="21"/>
          <w:lang w:eastAsia="ru-RU"/>
        </w:rPr>
        <w:t>Требования к жилью усыновителей</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Статья 127 Семейного кодекса РФ устанавливает, что усыновителями могут быть лица, имеющие постоянное место жительства, подтверждаемое наличием постоянной регистрации, а также  жильё, отвечающее санитарным и техническим правилам и нормам, в котором они могут проживать с усыновлённым ребёнком. Что очень важно – эти два условия даны раздельными абзацами. И, таким образом, возникают два отдельных требования: первое – будущий усыновитель не должен быть лицом без опредёленного места жительства (бомж), второе – он должен предъявить доказательства, что имеет возможность жить сам и предоставить усыновляемому ребёнку возможность жить в нормальных условиях. Соответственно, подходящее для жизни и развития ребёнка жилое помещение не обязательно должно находиться по месту постоянной регистрации усыновителя.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Будущий усыновитель может проживать в жилье родственников, ином жилье, взятом в коммерческий или социальный наём или помещении, которое принадлежит ему на праве собственности. Важно, чтобы он мог подтвердить, что он действительно проживает в этом помещении и может им пользоваться длительное время. Для этого необходимо </w:t>
      </w:r>
      <w:proofErr w:type="gramStart"/>
      <w:r w:rsidRPr="00932B15">
        <w:rPr>
          <w:rFonts w:ascii="Arial" w:eastAsia="Times New Roman" w:hAnsi="Arial" w:cs="Arial"/>
          <w:color w:val="333333"/>
          <w:sz w:val="18"/>
          <w:szCs w:val="18"/>
          <w:lang w:eastAsia="ru-RU"/>
        </w:rPr>
        <w:t>предоставить доказательства</w:t>
      </w:r>
      <w:proofErr w:type="gramEnd"/>
      <w:r w:rsidRPr="00932B15">
        <w:rPr>
          <w:rFonts w:ascii="Arial" w:eastAsia="Times New Roman" w:hAnsi="Arial" w:cs="Arial"/>
          <w:color w:val="333333"/>
          <w:sz w:val="18"/>
          <w:szCs w:val="18"/>
          <w:lang w:eastAsia="ru-RU"/>
        </w:rPr>
        <w:t>, подтверждающие своё проживание в данном месте. Это может быть бессрочный или заключенный на длительный срок (от 1 года) договор аренды, соглашение с родственниками о праве пользования жилым помещением.</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Супруги могут проживать и пользоваться жильём друг друга, не регистрируясь в нем и не подписывая какого-либо соглашения. При усыновлении обоими супругами, постоянно зарегистрированными в разном жилье, они должны обращаться в органы опеки и попечительства проживания того из супругов, в жилье которого они будут проживать вместе с ребёнком.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Относительно санитарных норм и правил, которые требует закон, несколько сложнее. В 2005 году, взамен действовавшего ранее Жилищного кодекса РСФСР, вступил в силу новый Жилищный кодекс РФ</w:t>
      </w:r>
      <w:r w:rsidRPr="00932B15">
        <w:rPr>
          <w:rFonts w:ascii="Arial" w:eastAsia="Times New Roman" w:hAnsi="Arial" w:cs="Arial"/>
          <w:b/>
          <w:bCs/>
          <w:color w:val="333333"/>
          <w:sz w:val="18"/>
          <w:lang w:eastAsia="ru-RU"/>
        </w:rPr>
        <w:t>[2]</w:t>
      </w:r>
      <w:r w:rsidRPr="00932B15">
        <w:rPr>
          <w:rFonts w:ascii="Arial" w:eastAsia="Times New Roman" w:hAnsi="Arial" w:cs="Arial"/>
          <w:color w:val="333333"/>
          <w:sz w:val="18"/>
          <w:szCs w:val="18"/>
          <w:lang w:eastAsia="ru-RU"/>
        </w:rPr>
        <w:t>.</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Новый кодекс не содержит общего понятия «норма жилой площади» и устанавливает взамен неё в пункте 1 ст. 50 только «норму</w:t>
      </w:r>
      <w:r w:rsidRPr="00932B15">
        <w:rPr>
          <w:rFonts w:ascii="Arial" w:eastAsia="Times New Roman" w:hAnsi="Arial" w:cs="Arial"/>
          <w:color w:val="333333"/>
          <w:sz w:val="18"/>
          <w:lang w:eastAsia="ru-RU"/>
        </w:rPr>
        <w:t> </w:t>
      </w:r>
      <w:r w:rsidRPr="00932B15">
        <w:rPr>
          <w:rFonts w:ascii="Arial" w:eastAsia="Times New Roman" w:hAnsi="Arial" w:cs="Arial"/>
          <w:b/>
          <w:bCs/>
          <w:i/>
          <w:iCs/>
          <w:color w:val="333333"/>
          <w:sz w:val="18"/>
          <w:szCs w:val="18"/>
          <w:bdr w:val="none" w:sz="0" w:space="0" w:color="auto" w:frame="1"/>
          <w:lang w:eastAsia="ru-RU"/>
        </w:rPr>
        <w:t>предоставления</w:t>
      </w:r>
      <w:r w:rsidRPr="00932B15">
        <w:rPr>
          <w:rFonts w:ascii="Arial" w:eastAsia="Times New Roman" w:hAnsi="Arial" w:cs="Arial"/>
          <w:color w:val="333333"/>
          <w:sz w:val="18"/>
          <w:lang w:eastAsia="ru-RU"/>
        </w:rPr>
        <w:t> </w:t>
      </w:r>
      <w:r w:rsidRPr="00932B15">
        <w:rPr>
          <w:rFonts w:ascii="Arial" w:eastAsia="Times New Roman" w:hAnsi="Arial" w:cs="Arial"/>
          <w:color w:val="333333"/>
          <w:sz w:val="18"/>
          <w:szCs w:val="18"/>
          <w:lang w:eastAsia="ru-RU"/>
        </w:rPr>
        <w:t>жилой площади» и только в случае социального найма. Установление</w:t>
      </w:r>
      <w:r w:rsidRPr="00932B15">
        <w:rPr>
          <w:rFonts w:ascii="Arial" w:eastAsia="Times New Roman" w:hAnsi="Arial" w:cs="Arial"/>
          <w:color w:val="333333"/>
          <w:sz w:val="18"/>
          <w:lang w:eastAsia="ru-RU"/>
        </w:rPr>
        <w:t> </w:t>
      </w:r>
      <w:r w:rsidRPr="00932B15">
        <w:rPr>
          <w:rFonts w:ascii="Arial" w:eastAsia="Times New Roman" w:hAnsi="Arial" w:cs="Arial"/>
          <w:b/>
          <w:bCs/>
          <w:i/>
          <w:iCs/>
          <w:color w:val="333333"/>
          <w:sz w:val="18"/>
          <w:szCs w:val="18"/>
          <w:bdr w:val="none" w:sz="0" w:space="0" w:color="auto" w:frame="1"/>
          <w:lang w:eastAsia="ru-RU"/>
        </w:rPr>
        <w:t>величины</w:t>
      </w:r>
      <w:r w:rsidRPr="00932B15">
        <w:rPr>
          <w:rFonts w:ascii="Arial" w:eastAsia="Times New Roman" w:hAnsi="Arial" w:cs="Arial"/>
          <w:color w:val="333333"/>
          <w:sz w:val="18"/>
          <w:lang w:eastAsia="ru-RU"/>
        </w:rPr>
        <w:t> </w:t>
      </w:r>
      <w:r w:rsidRPr="00932B15">
        <w:rPr>
          <w:rFonts w:ascii="Arial" w:eastAsia="Times New Roman" w:hAnsi="Arial" w:cs="Arial"/>
          <w:color w:val="333333"/>
          <w:sz w:val="18"/>
          <w:szCs w:val="18"/>
          <w:lang w:eastAsia="ru-RU"/>
        </w:rPr>
        <w:t>нормы предоставления пунктом 2 этой же статьи отнесено к ведению органов местного самоуправления.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Статья 40 Жилищного кодекса РСФСР, устанавливавшая общие требования к  благоустройству жилья, и статья 41, запрещавшая заселение одной комнаты лицами разного пола старше девяти лет, кроме супругов, уже не действуют. Теперь все такого рода нормы и требования устанавливаются региональным законодательством.</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Таким образом, для усыновителей пока не установлены федеральные требования по размеру и качеству жилья, а органы опеки обязаны руководствоваться нормами местного законодательства. При отсутствии таких норм суд, с учётом рекомендаций органов опеки, вправе самостоятельно решать вопрос о соответствии состояния жилья заявителей санитарным и техническим требованиям для усыновления.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Не могут быть усыновителями лица, проживающие во временных строениях, в том числе на садовых участках, в общежитиях и помещениях, признанных непригодными для постоянного проживания.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Следует учесть, что при усыновлении ребёнка-инвалида, согласно части 3 статьи 17 Федерального закона «О социальной защите инвалидов в Российской Федерации» от 20.07.1995 года № 181-ФЗ, инвалиды имеют право на дополнительную жилую площадь в виде отдельной комнаты, в соответствии с перечнем заболеваний, утверждаемым Правительством Российской Федерации. В данном случае органы опеки могут настаивать, чтобы усыновитель мог поселить ребёнка в отдельной комнате. Аналогичная ситуация возникает, если в семье уже есть ребёнок-инвалид. Усыновляемый ребёнок не может размещаться в комнате вместе с </w:t>
      </w:r>
      <w:r w:rsidRPr="00932B15">
        <w:rPr>
          <w:rFonts w:ascii="Arial" w:eastAsia="Times New Roman" w:hAnsi="Arial" w:cs="Arial"/>
          <w:color w:val="333333"/>
          <w:sz w:val="18"/>
          <w:szCs w:val="18"/>
          <w:lang w:eastAsia="ru-RU"/>
        </w:rPr>
        <w:lastRenderedPageBreak/>
        <w:t>ребёнком-инвалидом, особенно если заболевание носит психический характер и может усилиться под воздействием стресса от появления в одном пространстве другого ребёнка.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Хотя норм площади при усыновлении не установлено, на практике, для оценки жилья усыновителей большинство специалистов продолжают опираться на ранее действовавшую социальную норму в 12 квадратных метров общей площади на человека.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 общем виде санитарные и технические требования, предъявляемые к жилому помещению, предусматривают условия, при которых возможно проживание человека без вреда для его здоровья и развития.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Благоустроенность жилого помещения определяется наличием коммунальных удобств (водопровод, канализация, центральное отопление, газоснабжение и т. д.). Комиссия органов опеки и попечительства обладает достаточными правами для подготовки акта обследования жилищно-бытовых условий, чтобы не привлекать сторонние организации – СЭС, БТИ и т. п. Только в спорных случаях, при проведении экспертиз, может потребоваться их участие.</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Напомним, что Федеральный закон от 28 декабря 2004 года № 185-ФЗ «О внесении изменений в Семейный кодекс РФ» теперь позволяет суду вынести положительное решение об усыновлении в случае недостаточности размеров жилья, если это отвечает интересам усыновляемого ребёнка и имеются заслуживающие внимания обстоятельства.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180" w:line="240" w:lineRule="auto"/>
        <w:textAlignment w:val="baseline"/>
        <w:outlineLvl w:val="2"/>
        <w:rPr>
          <w:rFonts w:ascii="Arial" w:eastAsia="Times New Roman" w:hAnsi="Arial" w:cs="Arial"/>
          <w:b/>
          <w:bCs/>
          <w:color w:val="AA0000"/>
          <w:sz w:val="21"/>
          <w:szCs w:val="21"/>
          <w:lang w:eastAsia="ru-RU"/>
        </w:rPr>
      </w:pPr>
      <w:r w:rsidRPr="00932B15">
        <w:rPr>
          <w:rFonts w:ascii="Arial" w:eastAsia="Times New Roman" w:hAnsi="Arial" w:cs="Arial"/>
          <w:b/>
          <w:bCs/>
          <w:color w:val="AA0000"/>
          <w:sz w:val="21"/>
          <w:szCs w:val="21"/>
          <w:lang w:eastAsia="ru-RU"/>
        </w:rPr>
        <w:t>Криминальные и гражданско-правовые ограничения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Статья 127 Семейного кодекса РФ устанавливает, что не могут быть усыновителями «лица, имеющие на момент установления усыновления судимость за умышленное преступление против жизни или здоровья граждан».</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Наличие гражданских судебных исков, участие в гражданских спорах в суде в качестве ответчика, вынесение судебного решения о признании виновным в гражданском судопроизводстве не является судимостью.</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Судимость может быть только уголовная</w:t>
      </w:r>
      <w:r w:rsidRPr="00932B15">
        <w:rPr>
          <w:rFonts w:ascii="Arial" w:eastAsia="Times New Roman" w:hAnsi="Arial" w:cs="Arial"/>
          <w:b/>
          <w:bCs/>
          <w:color w:val="333333"/>
          <w:sz w:val="18"/>
          <w:lang w:eastAsia="ru-RU"/>
        </w:rPr>
        <w:t>[3]</w:t>
      </w:r>
      <w:r w:rsidRPr="00932B15">
        <w:rPr>
          <w:rFonts w:ascii="Arial" w:eastAsia="Times New Roman" w:hAnsi="Arial" w:cs="Arial"/>
          <w:color w:val="333333"/>
          <w:sz w:val="18"/>
          <w:szCs w:val="18"/>
          <w:lang w:eastAsia="ru-RU"/>
        </w:rPr>
        <w:t>.</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Лицо, осуждённое за преступление, считается судимым только с момента вступления приговора в силу и до момента снятия (погашения) судимости. Человек, совершивший уголовное преступление, но освобождённый от наказания, считается несудимым.</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Отбытие осуждённым наказания не снимает судимость, она погашается по истечении определённых в Уголовном кодексе сроков. Для каждого вида преступления существуют свои сроки. Если осуждение применено условно, то, несмотря на то, что осуждённый не отбывает наказание, такая судимость учитывается и погашается по истечении испытательного срока.  С лица, отбывшего наказание, актом помилования может быть снята судимость. Если осуждённый после отбытия наказания вёл себя безупречно, то по ходатайству суд может снять с него судимость до истечения срока её погашения. Погашение или снятие судимости  аннулирует все правовые последствия, связанные с судимостью.</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xml:space="preserve">Преступления, совершённые по неосторожности, или если они не относятся к преступлениям, совершённым против жизни или здоровья людей, юридически не являются основаниями для отказа в усыновлении. </w:t>
      </w:r>
      <w:proofErr w:type="gramStart"/>
      <w:r w:rsidRPr="00932B15">
        <w:rPr>
          <w:rFonts w:ascii="Arial" w:eastAsia="Times New Roman" w:hAnsi="Arial" w:cs="Arial"/>
          <w:color w:val="333333"/>
          <w:sz w:val="18"/>
          <w:szCs w:val="18"/>
          <w:lang w:eastAsia="ru-RU"/>
        </w:rPr>
        <w:t>Таким образом, гражданин, осуждённый по экономическим, транспортным, экологическим и прочим статьям Уголовного кодекса РФ, теоретически может претендовать на усыновление, однако статья 124 СК РФ допускает усыновление только в интересах детей по принципу отбора кандидатов и требует, чтобы усыновители могли обеспечить не только материальное благополучие ребёнка, но и «полноценное физическое, психическое, духовное и нравственное развитие».</w:t>
      </w:r>
      <w:proofErr w:type="gramEnd"/>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Исходя из этого понятно, что наличие судимости, скажем, по статье за уклонение от выплаты алиментов собственным детям или мошенничество, не украшает усыновителя. И, видимо, будет рассматриваться судом как обстоятельство, отрицательно характеризующее такого человека.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Ограничения по гражданско-правовому положению устанавливаются статьями 127, 146 и 153 СК РФ.</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b/>
          <w:bCs/>
          <w:color w:val="990000"/>
          <w:sz w:val="18"/>
          <w:lang w:eastAsia="ru-RU"/>
        </w:rPr>
        <w:t>Не могут быть усыновителями, опекунами, воспитателями в  приёмной семье:</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-лица, признанные судом недееспособными или ограниченно дееспособными;</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-супруги, один из которых признан судом недееспособным или ограниченно дееспособным;</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-лица, лишённые по суду родительских прав или ограниченные судом в родительских правах;</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-лица, отстранённые от обязанностей опекуна (попечителя) за ненадлежащее выполнение возложенных на него законом обязанностей;</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lastRenderedPageBreak/>
        <w:t>-бывшие усыновители, если усыновление отменено судом по их вине;</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Все перечисленные ограничения, кроме отстранения от обязанностей опекуна, должны быть подтверждены решением гражданского суда.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Лишение дееспособности или её ограничение возникает вследствие невозможности гражданина контролировать свои действия, например, из-за психического заболевания, когда сам человек нуждается в уходе, и полноценное воспитание им детей не может быть осуществлено. Если в семье кандидата в усыновители проживает психически больной человек, также возникают основания для отказа, т. к. это представляет угрозу ребёнку.</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Лишённые родительских прав или ограниченные в правах граждане, равно как и отстранённые от выполнения обязанностей опекуны, бывшие усыновители, если из-за их виновного поведения опека или усыновление были отменены, не могут более претендовать на воспитание приёмного ребёнка.</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Граждане, лишённые родительских прав или ограниченные в них, не могут усыновить своего ребёнка или взять его под опеку. Для них возможно только восстановление в родительских правах в судебном порядке.</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jc w:val="right"/>
        <w:textAlignment w:val="baseline"/>
        <w:rPr>
          <w:rFonts w:ascii="Arial" w:eastAsia="Times New Roman" w:hAnsi="Arial" w:cs="Arial"/>
          <w:color w:val="333333"/>
          <w:sz w:val="18"/>
          <w:szCs w:val="18"/>
          <w:lang w:eastAsia="ru-RU"/>
        </w:rPr>
      </w:pPr>
      <w:r w:rsidRPr="00932B15">
        <w:rPr>
          <w:rFonts w:ascii="Arial" w:eastAsia="Times New Roman" w:hAnsi="Arial" w:cs="Arial"/>
          <w:i/>
          <w:iCs/>
          <w:color w:val="333333"/>
          <w:sz w:val="18"/>
          <w:lang w:eastAsia="ru-RU"/>
        </w:rPr>
        <w:t> "Материалы Школы приемных родителей Проекта</w:t>
      </w:r>
      <w:proofErr w:type="gramStart"/>
      <w:r w:rsidRPr="00932B15">
        <w:rPr>
          <w:rFonts w:ascii="Arial" w:eastAsia="Times New Roman" w:hAnsi="Arial" w:cs="Arial"/>
          <w:i/>
          <w:iCs/>
          <w:color w:val="333333"/>
          <w:sz w:val="18"/>
          <w:lang w:eastAsia="ru-RU"/>
        </w:rPr>
        <w:t xml:space="preserve"> К</w:t>
      </w:r>
      <w:proofErr w:type="gramEnd"/>
      <w:r w:rsidRPr="00932B15">
        <w:rPr>
          <w:rFonts w:ascii="Arial" w:eastAsia="Times New Roman" w:hAnsi="Arial" w:cs="Arial"/>
          <w:i/>
          <w:iCs/>
          <w:color w:val="333333"/>
          <w:sz w:val="18"/>
          <w:lang w:eastAsia="ru-RU"/>
        </w:rPr>
        <w:t xml:space="preserve"> новой семье" БФ "СЕМЬЯ"</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932B15" w:rsidRPr="00932B15" w:rsidRDefault="00932B15" w:rsidP="00932B15">
      <w:pPr>
        <w:shd w:val="clear" w:color="auto" w:fill="FFFFFF"/>
        <w:spacing w:after="0" w:line="240" w:lineRule="auto"/>
        <w:textAlignment w:val="baseline"/>
        <w:rPr>
          <w:rFonts w:ascii="Arial" w:eastAsia="Times New Roman" w:hAnsi="Arial" w:cs="Arial"/>
          <w:color w:val="333333"/>
          <w:sz w:val="18"/>
          <w:szCs w:val="18"/>
          <w:lang w:eastAsia="ru-RU"/>
        </w:rPr>
      </w:pPr>
    </w:p>
    <w:p w:rsidR="00932B15" w:rsidRPr="00932B15" w:rsidRDefault="00932B15" w:rsidP="00932B15">
      <w:pPr>
        <w:shd w:val="clear" w:color="auto" w:fill="FFFFFF"/>
        <w:spacing w:before="150" w:after="15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pict>
          <v:rect id="_x0000_i1025" style="width:0;height:.75pt" o:hralign="center" o:hrstd="t" o:hrnoshade="t" o:hr="t" fillcolor="#717471" stroked="f"/>
        </w:pict>
      </w:r>
    </w:p>
    <w:p w:rsidR="00932B15" w:rsidRPr="00932B15" w:rsidRDefault="00932B15" w:rsidP="00932B15">
      <w:pPr>
        <w:shd w:val="clear" w:color="auto" w:fill="FFFFFF"/>
        <w:spacing w:before="150" w:after="15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br w:type="textWrapping" w:clear="all"/>
      </w:r>
    </w:p>
    <w:p w:rsidR="00932B15" w:rsidRPr="00932B15" w:rsidRDefault="00932B15" w:rsidP="00932B15">
      <w:pPr>
        <w:spacing w:before="150" w:after="15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5"/>
          <w:szCs w:val="15"/>
          <w:lang w:eastAsia="ru-RU"/>
        </w:rPr>
        <w:t>[1] Статьи  33-34 Семейного кодекса РФ; статья 69 Жилищного кодекса РФ</w:t>
      </w:r>
    </w:p>
    <w:p w:rsidR="00932B15" w:rsidRPr="00932B15" w:rsidRDefault="00932B15" w:rsidP="00932B15">
      <w:pPr>
        <w:spacing w:before="150" w:after="15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5"/>
          <w:szCs w:val="15"/>
          <w:lang w:eastAsia="ru-RU"/>
        </w:rPr>
        <w:t>[2] Кодекс введён Федеральным законом от 29 декабря 2004 года № 189-ФЗ</w:t>
      </w:r>
    </w:p>
    <w:p w:rsidR="00932B15" w:rsidRPr="00932B15" w:rsidRDefault="00932B15" w:rsidP="00932B15">
      <w:pPr>
        <w:spacing w:before="150" w:after="15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5"/>
          <w:szCs w:val="15"/>
          <w:lang w:eastAsia="ru-RU"/>
        </w:rPr>
        <w:t>[3] Статья 86 Уголовного кодекса РФ</w:t>
      </w:r>
    </w:p>
    <w:p w:rsidR="00932B15" w:rsidRPr="00932B15" w:rsidRDefault="00932B15" w:rsidP="00932B15">
      <w:pPr>
        <w:shd w:val="clear" w:color="auto" w:fill="FFFFFF"/>
        <w:spacing w:after="150" w:line="240" w:lineRule="auto"/>
        <w:textAlignment w:val="baseline"/>
        <w:rPr>
          <w:rFonts w:ascii="Arial" w:eastAsia="Times New Roman" w:hAnsi="Arial" w:cs="Arial"/>
          <w:color w:val="333333"/>
          <w:sz w:val="18"/>
          <w:szCs w:val="18"/>
          <w:lang w:eastAsia="ru-RU"/>
        </w:rPr>
      </w:pPr>
      <w:r w:rsidRPr="00932B15">
        <w:rPr>
          <w:rFonts w:ascii="Arial" w:eastAsia="Times New Roman" w:hAnsi="Arial" w:cs="Arial"/>
          <w:color w:val="333333"/>
          <w:sz w:val="18"/>
          <w:szCs w:val="18"/>
          <w:lang w:eastAsia="ru-RU"/>
        </w:rPr>
        <w:t> </w:t>
      </w:r>
    </w:p>
    <w:p w:rsidR="006C4304" w:rsidRDefault="00932B15" w:rsidP="00932B15">
      <w:r w:rsidRPr="00932B15">
        <w:rPr>
          <w:rFonts w:ascii="Arial" w:eastAsia="Times New Roman" w:hAnsi="Arial" w:cs="Arial"/>
          <w:i/>
          <w:iCs/>
          <w:color w:val="333333"/>
          <w:sz w:val="18"/>
          <w:szCs w:val="18"/>
          <w:bdr w:val="none" w:sz="0" w:space="0" w:color="auto" w:frame="1"/>
          <w:shd w:val="clear" w:color="auto" w:fill="FFFFFF"/>
          <w:lang w:eastAsia="ru-RU"/>
        </w:rPr>
        <w:t>01.09.2010</w:t>
      </w:r>
    </w:p>
    <w:sectPr w:rsidR="006C4304" w:rsidSect="006C43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32B15"/>
    <w:rsid w:val="006C4304"/>
    <w:rsid w:val="00932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304"/>
  </w:style>
  <w:style w:type="paragraph" w:styleId="3">
    <w:name w:val="heading 3"/>
    <w:basedOn w:val="a"/>
    <w:link w:val="30"/>
    <w:uiPriority w:val="9"/>
    <w:qFormat/>
    <w:rsid w:val="00932B1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32B15"/>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932B15"/>
  </w:style>
  <w:style w:type="character" w:styleId="a3">
    <w:name w:val="Strong"/>
    <w:basedOn w:val="a0"/>
    <w:uiPriority w:val="22"/>
    <w:qFormat/>
    <w:rsid w:val="00932B15"/>
    <w:rPr>
      <w:b/>
      <w:bCs/>
    </w:rPr>
  </w:style>
  <w:style w:type="character" w:styleId="a4">
    <w:name w:val="Emphasis"/>
    <w:basedOn w:val="a0"/>
    <w:uiPriority w:val="20"/>
    <w:qFormat/>
    <w:rsid w:val="00932B15"/>
    <w:rPr>
      <w:i/>
      <w:iCs/>
    </w:rPr>
  </w:style>
  <w:style w:type="paragraph" w:styleId="a5">
    <w:name w:val="Normal (Web)"/>
    <w:basedOn w:val="a"/>
    <w:uiPriority w:val="99"/>
    <w:semiHidden/>
    <w:unhideWhenUsed/>
    <w:rsid w:val="00932B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19854154">
      <w:bodyDiv w:val="1"/>
      <w:marLeft w:val="0"/>
      <w:marRight w:val="0"/>
      <w:marTop w:val="0"/>
      <w:marBottom w:val="0"/>
      <w:divBdr>
        <w:top w:val="none" w:sz="0" w:space="0" w:color="auto"/>
        <w:left w:val="none" w:sz="0" w:space="0" w:color="auto"/>
        <w:bottom w:val="none" w:sz="0" w:space="0" w:color="auto"/>
        <w:right w:val="none" w:sz="0" w:space="0" w:color="auto"/>
      </w:divBdr>
      <w:divsChild>
        <w:div w:id="503664374">
          <w:marLeft w:val="0"/>
          <w:marRight w:val="0"/>
          <w:marTop w:val="0"/>
          <w:marBottom w:val="0"/>
          <w:divBdr>
            <w:top w:val="none" w:sz="0" w:space="0" w:color="auto"/>
            <w:left w:val="none" w:sz="0" w:space="0" w:color="auto"/>
            <w:bottom w:val="none" w:sz="0" w:space="0" w:color="auto"/>
            <w:right w:val="none" w:sz="0" w:space="0" w:color="auto"/>
          </w:divBdr>
          <w:divsChild>
            <w:div w:id="624192594">
              <w:marLeft w:val="0"/>
              <w:marRight w:val="0"/>
              <w:marTop w:val="0"/>
              <w:marBottom w:val="0"/>
              <w:divBdr>
                <w:top w:val="none" w:sz="0" w:space="0" w:color="auto"/>
                <w:left w:val="none" w:sz="0" w:space="0" w:color="auto"/>
                <w:bottom w:val="none" w:sz="0" w:space="0" w:color="auto"/>
                <w:right w:val="none" w:sz="0" w:space="0" w:color="auto"/>
              </w:divBdr>
            </w:div>
          </w:divsChild>
        </w:div>
        <w:div w:id="92288834">
          <w:marLeft w:val="0"/>
          <w:marRight w:val="0"/>
          <w:marTop w:val="0"/>
          <w:marBottom w:val="0"/>
          <w:divBdr>
            <w:top w:val="none" w:sz="0" w:space="0" w:color="auto"/>
            <w:left w:val="none" w:sz="0" w:space="0" w:color="auto"/>
            <w:bottom w:val="none" w:sz="0" w:space="0" w:color="auto"/>
            <w:right w:val="none" w:sz="0" w:space="0" w:color="auto"/>
          </w:divBdr>
          <w:divsChild>
            <w:div w:id="1169520261">
              <w:marLeft w:val="0"/>
              <w:marRight w:val="0"/>
              <w:marTop w:val="0"/>
              <w:marBottom w:val="0"/>
              <w:divBdr>
                <w:top w:val="none" w:sz="0" w:space="0" w:color="auto"/>
                <w:left w:val="none" w:sz="0" w:space="0" w:color="auto"/>
                <w:bottom w:val="none" w:sz="0" w:space="0" w:color="auto"/>
                <w:right w:val="none" w:sz="0" w:space="0" w:color="auto"/>
              </w:divBdr>
            </w:div>
          </w:divsChild>
        </w:div>
        <w:div w:id="1366828846">
          <w:marLeft w:val="0"/>
          <w:marRight w:val="0"/>
          <w:marTop w:val="0"/>
          <w:marBottom w:val="0"/>
          <w:divBdr>
            <w:top w:val="none" w:sz="0" w:space="0" w:color="auto"/>
            <w:left w:val="none" w:sz="0" w:space="0" w:color="auto"/>
            <w:bottom w:val="none" w:sz="0" w:space="0" w:color="auto"/>
            <w:right w:val="none" w:sz="0" w:space="0" w:color="auto"/>
          </w:divBdr>
          <w:divsChild>
            <w:div w:id="196256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2754</Words>
  <Characters>15702</Characters>
  <Application>Microsoft Office Word</Application>
  <DocSecurity>0</DocSecurity>
  <Lines>130</Lines>
  <Paragraphs>36</Paragraphs>
  <ScaleCrop>false</ScaleCrop>
  <Company>Reanimator Extreme Edition</Company>
  <LinksUpToDate>false</LinksUpToDate>
  <CharactersWithSpaces>18420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2015-11-02T08:58:00Z</dcterms:created>
  <dcterms:modified xsi:type="dcterms:W3CDTF">2015-11-02T08:58:00Z</dcterms:modified>
</cp:coreProperties>
</file>